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sz w:val="24"/>
          <w:szCs w:val="24"/>
        </w:rPr>
      </w:pPr>
      <w:bookmarkStart w:id="0" w:name="_GoBack"/>
      <w:r w:rsidRPr="00167AEC">
        <w:rPr>
          <w:rFonts w:ascii="DINPro-Bold" w:hAnsi="DINPro-Bold" w:cs="DINPro-Bold"/>
          <w:b/>
          <w:bCs/>
          <w:sz w:val="24"/>
          <w:szCs w:val="24"/>
        </w:rPr>
        <w:t>Ekvationer- huvudräkning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8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2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13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3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7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4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21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5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5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6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1,5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7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12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8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1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9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8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10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35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11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1,5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12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4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13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27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14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0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15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3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16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15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17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0,8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18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10</w:t>
      </w:r>
    </w:p>
    <w:p w:rsidR="00642B75" w:rsidRPr="00167AEC" w:rsidRDefault="00642B75" w:rsidP="00642B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19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1</w:t>
      </w:r>
    </w:p>
    <w:p w:rsidR="00EC3226" w:rsidRPr="00167AEC" w:rsidRDefault="00642B75" w:rsidP="00642B75">
      <w:pPr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20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11</w:t>
      </w:r>
    </w:p>
    <w:p w:rsidR="00266613" w:rsidRPr="00167AEC" w:rsidRDefault="00266613" w:rsidP="00642B75">
      <w:pPr>
        <w:rPr>
          <w:rFonts w:ascii="MinionPro-Regular" w:hAnsi="MinionPro-Regular" w:cs="MinionPro-Regular"/>
          <w:sz w:val="24"/>
          <w:szCs w:val="24"/>
        </w:rPr>
      </w:pP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>Ekvationer - balansmetoder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2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16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2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20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3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3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10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60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4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7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24</w:t>
      </w:r>
    </w:p>
    <w:p w:rsidR="00266613" w:rsidRPr="00167AEC" w:rsidRDefault="00266613" w:rsidP="002666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5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15</w:t>
      </w:r>
    </w:p>
    <w:p w:rsidR="00266613" w:rsidRPr="00167AEC" w:rsidRDefault="00266613" w:rsidP="00266613">
      <w:pPr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63</w:t>
      </w:r>
    </w:p>
    <w:p w:rsidR="00377E47" w:rsidRPr="00167AEC" w:rsidRDefault="00377E47" w:rsidP="00266613">
      <w:pPr>
        <w:rPr>
          <w:rFonts w:ascii="MinionPro-Regular" w:hAnsi="MinionPro-Regular" w:cs="MinionPro-Regular"/>
          <w:sz w:val="24"/>
          <w:szCs w:val="24"/>
        </w:rPr>
      </w:pP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DINPro-Bold" w:hAnsi="DINPro-Bold" w:cs="DINPro-Bold"/>
          <w:b/>
          <w:bCs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>Ekvationer med obekanta i båda leden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1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4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6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2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4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5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3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6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z </w:t>
      </w:r>
      <w:r w:rsidRPr="00167AEC">
        <w:rPr>
          <w:rFonts w:ascii="MinionPro-Regular" w:hAnsi="MinionPro-Regular" w:cs="MinionPro-Regular"/>
          <w:sz w:val="24"/>
          <w:szCs w:val="24"/>
        </w:rPr>
        <w:t>= 5</w:t>
      </w:r>
    </w:p>
    <w:p w:rsidR="00377E47" w:rsidRPr="00167AEC" w:rsidRDefault="00377E47" w:rsidP="00377E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4 </w:t>
      </w:r>
      <w:r w:rsidRPr="00167AEC">
        <w:rPr>
          <w:rFonts w:ascii="MinionPro-Regular" w:hAnsi="MinionPro-Regular" w:cs="MinionPro-Regular"/>
          <w:sz w:val="24"/>
          <w:szCs w:val="24"/>
        </w:rPr>
        <w:t xml:space="preserve">a)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x </w:t>
      </w:r>
      <w:r w:rsidRPr="00167AEC">
        <w:rPr>
          <w:rFonts w:ascii="MinionPro-Regular" w:hAnsi="MinionPro-Regular" w:cs="MinionPro-Regular"/>
          <w:sz w:val="24"/>
          <w:szCs w:val="24"/>
        </w:rPr>
        <w:t>= 7</w:t>
      </w:r>
    </w:p>
    <w:p w:rsidR="00377E47" w:rsidRPr="00167AEC" w:rsidRDefault="00377E47" w:rsidP="00377E47">
      <w:pPr>
        <w:rPr>
          <w:rFonts w:ascii="MinionPro-Regular" w:hAnsi="MinionPro-Regular" w:cs="MinionPro-Regular"/>
          <w:b/>
          <w:sz w:val="24"/>
          <w:szCs w:val="24"/>
        </w:rPr>
      </w:pPr>
      <w:r w:rsidRPr="00167AEC">
        <w:rPr>
          <w:rFonts w:ascii="MinionPro-Regular" w:hAnsi="MinionPro-Regular" w:cs="MinionPro-Regular"/>
          <w:sz w:val="24"/>
          <w:szCs w:val="24"/>
        </w:rPr>
        <w:t xml:space="preserve">b) </w:t>
      </w:r>
      <w:r w:rsidRPr="00167AEC">
        <w:rPr>
          <w:rFonts w:ascii="MinionPro-It" w:hAnsi="MinionPro-It" w:cs="MinionPro-It"/>
          <w:i/>
          <w:iCs/>
          <w:sz w:val="24"/>
          <w:szCs w:val="24"/>
        </w:rPr>
        <w:t xml:space="preserve">y </w:t>
      </w:r>
      <w:r w:rsidRPr="00167AEC">
        <w:rPr>
          <w:rFonts w:ascii="MinionPro-Regular" w:hAnsi="MinionPro-Regular" w:cs="MinionPro-Regular"/>
          <w:sz w:val="24"/>
          <w:szCs w:val="24"/>
        </w:rPr>
        <w:t>= 10</w:t>
      </w:r>
    </w:p>
    <w:p w:rsidR="00642B75" w:rsidRPr="00167AEC" w:rsidRDefault="00642B75" w:rsidP="00642B75">
      <w:pPr>
        <w:rPr>
          <w:rFonts w:ascii="MinionPro-Regular" w:hAnsi="MinionPro-Regular" w:cs="MinionPro-Regular"/>
          <w:sz w:val="24"/>
          <w:szCs w:val="24"/>
        </w:rPr>
      </w:pPr>
    </w:p>
    <w:p w:rsidR="00094268" w:rsidRPr="00167AEC" w:rsidRDefault="00094268" w:rsidP="000942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>Teckna ekvationer (I)</w:t>
      </w:r>
    </w:p>
    <w:p w:rsidR="00094268" w:rsidRPr="00167AEC" w:rsidRDefault="00094268" w:rsidP="000942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2 </w:t>
      </w:r>
      <w:r w:rsidRPr="00167AEC">
        <w:rPr>
          <w:rFonts w:ascii="MinionPro-Regular" w:hAnsi="MinionPro-Regular" w:cs="MinionPro-Regular"/>
          <w:sz w:val="24"/>
          <w:szCs w:val="24"/>
        </w:rPr>
        <w:t>12 kr</w:t>
      </w:r>
    </w:p>
    <w:p w:rsidR="00094268" w:rsidRPr="00167AEC" w:rsidRDefault="00094268" w:rsidP="000942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lastRenderedPageBreak/>
        <w:t xml:space="preserve">3 </w:t>
      </w:r>
      <w:r w:rsidRPr="00167AEC">
        <w:rPr>
          <w:rFonts w:ascii="MinionPro-Regular" w:hAnsi="MinionPro-Regular" w:cs="MinionPro-Regular"/>
          <w:sz w:val="24"/>
          <w:szCs w:val="24"/>
        </w:rPr>
        <w:t>4 kr</w:t>
      </w:r>
    </w:p>
    <w:p w:rsidR="00094268" w:rsidRPr="00167AEC" w:rsidRDefault="00094268" w:rsidP="000942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4 </w:t>
      </w:r>
      <w:r w:rsidRPr="00167AEC">
        <w:rPr>
          <w:rFonts w:ascii="MinionPro-Regular" w:hAnsi="MinionPro-Regular" w:cs="MinionPro-Regular"/>
          <w:sz w:val="24"/>
          <w:szCs w:val="24"/>
        </w:rPr>
        <w:t>9 kr</w:t>
      </w:r>
    </w:p>
    <w:p w:rsidR="00094268" w:rsidRPr="00167AEC" w:rsidRDefault="00094268" w:rsidP="00094268">
      <w:pPr>
        <w:rPr>
          <w:rFonts w:ascii="MinionPro-Regular" w:hAnsi="MinionPro-Regular" w:cs="MinionPro-Regular"/>
          <w:sz w:val="24"/>
          <w:szCs w:val="24"/>
        </w:rPr>
      </w:pPr>
      <w:r w:rsidRPr="00167AEC">
        <w:rPr>
          <w:rFonts w:ascii="DINPro-Bold" w:hAnsi="DINPro-Bold" w:cs="DINPro-Bold"/>
          <w:b/>
          <w:bCs/>
          <w:sz w:val="24"/>
          <w:szCs w:val="24"/>
        </w:rPr>
        <w:t xml:space="preserve">5 </w:t>
      </w:r>
      <w:r w:rsidRPr="00167AEC">
        <w:rPr>
          <w:rFonts w:ascii="MinionPro-Regular" w:hAnsi="MinionPro-Regular" w:cs="MinionPro-Regular"/>
          <w:sz w:val="24"/>
          <w:szCs w:val="24"/>
        </w:rPr>
        <w:t>15 kr</w:t>
      </w:r>
      <w:bookmarkEnd w:id="0"/>
    </w:p>
    <w:sectPr w:rsidR="00094268" w:rsidRPr="0016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75"/>
    <w:rsid w:val="00094268"/>
    <w:rsid w:val="00167AEC"/>
    <w:rsid w:val="00266613"/>
    <w:rsid w:val="00377E47"/>
    <w:rsid w:val="00642B75"/>
    <w:rsid w:val="00E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E775"/>
  <w15:chartTrackingRefBased/>
  <w15:docId w15:val="{00FD2270-1EC6-4CE1-BB48-8F52607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435</Characters>
  <Application>Microsoft Office Word</Application>
  <DocSecurity>0</DocSecurity>
  <Lines>3</Lines>
  <Paragraphs>1</Paragraphs>
  <ScaleCrop>false</ScaleCrop>
  <Company>Uppsala kommun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Fredriksdotter Hanna</dc:creator>
  <cp:keywords/>
  <dc:description/>
  <cp:lastModifiedBy>Fredriksdotter Hanna</cp:lastModifiedBy>
  <cp:revision>5</cp:revision>
  <dcterms:created xsi:type="dcterms:W3CDTF">2017-05-14T17:01:00Z</dcterms:created>
  <dcterms:modified xsi:type="dcterms:W3CDTF">2017-05-14T17:05:00Z</dcterms:modified>
</cp:coreProperties>
</file>